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0"/>
      </w:tblGrid>
      <w:tr w:rsidR="006E6944" w:rsidRPr="006E6944" w:rsidTr="006E6944">
        <w:trPr>
          <w:tblCellSpacing w:w="0" w:type="dxa"/>
        </w:trPr>
        <w:tc>
          <w:tcPr>
            <w:tcW w:w="8904" w:type="dxa"/>
            <w:shd w:val="clear" w:color="auto" w:fill="FFFFFF"/>
            <w:hideMark/>
          </w:tcPr>
          <w:p w:rsidR="006E6944" w:rsidRPr="006E6944" w:rsidRDefault="006E6944" w:rsidP="006E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it-IT"/>
              </w:rPr>
            </w:pPr>
          </w:p>
        </w:tc>
      </w:tr>
    </w:tbl>
    <w:p w:rsidR="006E6944" w:rsidRPr="006E6944" w:rsidRDefault="006E6944" w:rsidP="006E694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6E6944" w:rsidRPr="006E6944" w:rsidRDefault="006E6944" w:rsidP="006E694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ahoma"/>
          <w:b/>
          <w:bCs/>
          <w:color w:val="529C21"/>
          <w:sz w:val="28"/>
          <w:szCs w:val="28"/>
          <w:lang w:eastAsia="it-IT"/>
        </w:rPr>
        <w:t>Circolari MIUR</w:t>
      </w:r>
      <w:r>
        <w:rPr>
          <w:rFonts w:ascii="Verdana" w:eastAsia="Times New Roman" w:hAnsi="Verdana" w:cs="Tahoma"/>
          <w:b/>
          <w:bCs/>
          <w:color w:val="529C21"/>
          <w:sz w:val="28"/>
          <w:szCs w:val="28"/>
          <w:lang w:eastAsia="it-IT"/>
        </w:rPr>
        <w:t xml:space="preserve"> sulla normativa per ADHD</w:t>
      </w:r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4" w:tgtFrame="_blank" w:history="1">
        <w:proofErr w:type="spellStart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Prot</w:t>
        </w:r>
        <w:proofErr w:type="spellEnd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. n. 4226/P4° del 07/10/2008</w:t>
        </w:r>
      </w:hyperlink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5" w:tgtFrame="_blank" w:history="1">
        <w:proofErr w:type="spellStart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Prot</w:t>
        </w:r>
        <w:proofErr w:type="spellEnd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. n. 0001968 del 01/04/2009</w:t>
        </w:r>
      </w:hyperlink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6" w:tgtFrame="_blank" w:history="1">
        <w:proofErr w:type="spellStart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Prot</w:t>
        </w:r>
        <w:proofErr w:type="spellEnd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. n. 6013 del 04/12/2009</w:t>
        </w:r>
      </w:hyperlink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28"/>
          <w:szCs w:val="28"/>
          <w:lang w:eastAsia="it-IT"/>
        </w:rPr>
      </w:pPr>
      <w:r w:rsidRPr="00191BCD">
        <w:rPr>
          <w:rFonts w:ascii="Verdana" w:eastAsia="Times New Roman" w:hAnsi="Verdana" w:cs="Arial"/>
          <w:sz w:val="28"/>
          <w:szCs w:val="28"/>
          <w:lang w:eastAsia="it-IT"/>
        </w:rPr>
        <w:t xml:space="preserve">Il MIUR ha emanato una nuova circolare a tutti i Direttori Generali degli Uffici Scolastici Regionali, che informa le scuole sulle caratteristiche dell'ADHD e consiglia alcune modalità </w:t>
      </w:r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Arial"/>
          <w:sz w:val="28"/>
          <w:szCs w:val="28"/>
          <w:lang w:eastAsia="it-IT"/>
        </w:rPr>
        <w:t>per affrontare le possibili problematiche.</w:t>
      </w:r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7" w:tgtFrame="_blank" w:history="1">
        <w:proofErr w:type="spellStart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Prot</w:t>
        </w:r>
        <w:proofErr w:type="spellEnd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. n. 4089 del 15/06/2010</w:t>
        </w:r>
      </w:hyperlink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8" w:tgtFrame="_blank" w:history="1">
        <w:proofErr w:type="spellStart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Prot</w:t>
        </w:r>
        <w:proofErr w:type="spellEnd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. n. 0007373 del 17/11/2010</w:t>
        </w:r>
      </w:hyperlink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it-IT"/>
        </w:rPr>
        <w:t>28 Marzo 2012</w:t>
      </w:r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Arial"/>
          <w:sz w:val="28"/>
          <w:szCs w:val="28"/>
          <w:lang w:eastAsia="it-IT"/>
        </w:rPr>
        <w:t>Nuova circolare MIUR su ADHD, nella quale si sottolinea l'opportunità che la scuola rediga un Documento Personalizzato per gli alunni ADHD così come già previsto per gli alunni DSA.</w:t>
      </w:r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9" w:tgtFrame="_blank" w:history="1">
        <w:proofErr w:type="spellStart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Prot</w:t>
        </w:r>
        <w:proofErr w:type="spellEnd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. n. 0001395 del 20/03/2012</w:t>
        </w:r>
      </w:hyperlink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it-IT"/>
        </w:rPr>
        <w:t>19 Aprile 2012</w:t>
      </w:r>
    </w:p>
    <w:p w:rsidR="00191BCD" w:rsidRPr="00191BCD" w:rsidRDefault="00191BCD" w:rsidP="00191BCD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Arial"/>
          <w:sz w:val="28"/>
          <w:szCs w:val="28"/>
          <w:lang w:eastAsia="it-IT"/>
        </w:rPr>
        <w:t>Circolare MIUR di chiarimento nella quale viene precisato che il Piano Didattico Personalizzato é esclusivamente destinato agli alunni e agli studenti con Disturbo Specifico di Apprendimento.</w:t>
      </w:r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10" w:tgtFrame="_blank" w:history="1">
        <w:proofErr w:type="spellStart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Prot</w:t>
        </w:r>
        <w:proofErr w:type="spellEnd"/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. n. 0002213 del 19/04/2012</w:t>
        </w:r>
      </w:hyperlink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it-IT"/>
        </w:rPr>
        <w:t>30 Agosto 2012</w:t>
      </w:r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00FF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In data odierna l'AIDAI ha inviato al Ministro dell'Istruzione e ad altri funzionari del Ministero, una lettera avente come oggetto: </w:t>
      </w:r>
      <w:r w:rsidRPr="00191BCD">
        <w:rPr>
          <w:rFonts w:ascii="Verdana" w:eastAsia="Times New Roman" w:hAnsi="Verdana" w:cs="Times New Roman"/>
          <w:color w:val="3300FF"/>
          <w:sz w:val="28"/>
          <w:szCs w:val="28"/>
          <w:lang w:eastAsia="it-IT"/>
        </w:rPr>
        <w:t xml:space="preserve">"Piano Didattico Personalizzato per alunni  e studenti </w:t>
      </w:r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color w:val="3300FF"/>
          <w:sz w:val="28"/>
          <w:szCs w:val="28"/>
          <w:lang w:eastAsia="it-IT"/>
        </w:rPr>
        <w:t>con Sindrome da Deficit di Attenzione e Iperattività (ADHD). Richiesta Chiarimenti". </w:t>
      </w:r>
      <w:r w:rsidRPr="00191BCD"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Il testo è scaricabile </w:t>
      </w:r>
      <w:hyperlink r:id="rId11" w:tgtFrame="_blank" w:history="1">
        <w:r w:rsidRPr="00191BCD">
          <w:rPr>
            <w:rFonts w:ascii="Verdana" w:eastAsia="Times New Roman" w:hAnsi="Verdana" w:cs="Times New Roman"/>
            <w:color w:val="0066CC"/>
            <w:sz w:val="28"/>
            <w:szCs w:val="28"/>
            <w:u w:val="single"/>
            <w:lang w:eastAsia="it-IT"/>
          </w:rPr>
          <w:t>clicca qui</w:t>
        </w:r>
      </w:hyperlink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lastRenderedPageBreak/>
        <w:t xml:space="preserve">L'AIDAI ha sottoscritto la lettera che l'AIFA (Associazione Italiana Famiglie ADHD) ha inviato al MIUR. Il testo è </w:t>
      </w:r>
      <w:proofErr w:type="spellStart"/>
      <w:r w:rsidRPr="00191BCD"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scaricabile</w:t>
      </w:r>
      <w:hyperlink r:id="rId12" w:history="1">
        <w:r w:rsidRPr="00191BCD">
          <w:rPr>
            <w:rFonts w:ascii="Verdana" w:eastAsia="Times New Roman" w:hAnsi="Verdana" w:cs="Times New Roman"/>
            <w:color w:val="0066CC"/>
            <w:sz w:val="28"/>
            <w:szCs w:val="28"/>
            <w:u w:val="single"/>
            <w:lang w:eastAsia="it-IT"/>
          </w:rPr>
          <w:t>clicca</w:t>
        </w:r>
        <w:proofErr w:type="spellEnd"/>
        <w:r w:rsidRPr="00191BCD">
          <w:rPr>
            <w:rFonts w:ascii="Verdana" w:eastAsia="Times New Roman" w:hAnsi="Verdana" w:cs="Times New Roman"/>
            <w:color w:val="0066CC"/>
            <w:sz w:val="28"/>
            <w:szCs w:val="28"/>
            <w:u w:val="single"/>
            <w:lang w:eastAsia="it-IT"/>
          </w:rPr>
          <w:t xml:space="preserve"> qui</w:t>
        </w:r>
      </w:hyperlink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it-IT"/>
        </w:rPr>
        <w:t>27 dicembre 2012</w:t>
      </w:r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13" w:tgtFrame="_blank" w:history="1">
        <w:r w:rsidR="00191BCD" w:rsidRPr="00191BCD">
          <w:rPr>
            <w:rFonts w:ascii="Verdana" w:eastAsia="Times New Roman" w:hAnsi="Verdana" w:cs="Times New Roman"/>
            <w:b/>
            <w:bCs/>
            <w:sz w:val="28"/>
            <w:szCs w:val="28"/>
            <w:u w:val="single"/>
            <w:lang w:eastAsia="it-IT"/>
          </w:rPr>
          <w:t>Direttiva Ministeriale sui Bisogni Educativi Speciali</w:t>
        </w:r>
      </w:hyperlink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it-IT"/>
        </w:rPr>
        <w:t>6 marzo 2013</w:t>
      </w:r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14" w:tgtFrame="_blank" w:history="1">
        <w:r w:rsidR="00191BCD" w:rsidRPr="00191BCD">
          <w:rPr>
            <w:rFonts w:ascii="Verdana" w:eastAsia="Times New Roman" w:hAnsi="Verdana" w:cs="Times New Roman"/>
            <w:b/>
            <w:bCs/>
            <w:sz w:val="28"/>
            <w:szCs w:val="28"/>
            <w:u w:val="single"/>
            <w:lang w:eastAsia="it-IT"/>
          </w:rPr>
          <w:t>Circolare Ministeriale sui Bisogni Educativi Speciali: indicazioni operative</w:t>
        </w:r>
      </w:hyperlink>
    </w:p>
    <w:p w:rsidR="00191BCD" w:rsidRPr="00191BCD" w:rsidRDefault="00191BCD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it-IT"/>
        </w:rPr>
        <w:t>30 marzo 2013</w:t>
      </w:r>
    </w:p>
    <w:p w:rsidR="00191BCD" w:rsidRPr="00191BCD" w:rsidRDefault="001B3732" w:rsidP="00191B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hyperlink r:id="rId15" w:tgtFrame="_blank" w:history="1">
        <w:r w:rsidR="00191BCD" w:rsidRPr="00191BCD">
          <w:rPr>
            <w:rFonts w:ascii="Verdana" w:eastAsia="Times New Roman" w:hAnsi="Verdana" w:cs="Times New Roman"/>
            <w:b/>
            <w:bCs/>
            <w:sz w:val="28"/>
            <w:szCs w:val="28"/>
            <w:u w:val="single"/>
            <w:lang w:eastAsia="it-IT"/>
          </w:rPr>
          <w:t>Direttiva Ministeriale 27/12/2012: indicazioni operative</w:t>
        </w:r>
      </w:hyperlink>
    </w:p>
    <w:p w:rsidR="00191BCD" w:rsidRPr="00191BCD" w:rsidRDefault="00191BCD" w:rsidP="00191BCD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191BCD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it-IT"/>
        </w:rPr>
        <w:t>Schema sinottico con riferimento alle normative del Ministero su BES e DSA al link:</w:t>
      </w:r>
    </w:p>
    <w:p w:rsidR="0028115B" w:rsidRDefault="001B3732" w:rsidP="00191BCD">
      <w:hyperlink r:id="rId16" w:history="1">
        <w:r w:rsidR="00191BCD" w:rsidRPr="00191BCD">
          <w:rPr>
            <w:rFonts w:ascii="Verdana" w:eastAsia="Times New Roman" w:hAnsi="Verdana" w:cs="Times New Roman"/>
            <w:sz w:val="28"/>
            <w:szCs w:val="28"/>
            <w:u w:val="single"/>
            <w:lang w:eastAsia="it-IT"/>
          </w:rPr>
          <w:t>http://www.edscuola.eu/wordpress/?p=36540</w:t>
        </w:r>
      </w:hyperlink>
    </w:p>
    <w:p w:rsidR="00A91CAC" w:rsidRDefault="00A91CAC" w:rsidP="00191BCD"/>
    <w:p w:rsidR="00A91CAC" w:rsidRDefault="00A91CAC" w:rsidP="00191BCD"/>
    <w:p w:rsidR="00A91CAC" w:rsidRDefault="00A91CAC" w:rsidP="00191BCD"/>
    <w:p w:rsidR="00A91CAC" w:rsidRDefault="00A91CAC" w:rsidP="00191BCD"/>
    <w:p w:rsidR="00A91CAC" w:rsidRDefault="00A91CAC" w:rsidP="00191BCD"/>
    <w:p w:rsidR="00A91CAC" w:rsidRDefault="00A91CAC" w:rsidP="00191BCD"/>
    <w:p w:rsidR="00A91CAC" w:rsidRDefault="00A91CAC" w:rsidP="00191BCD"/>
    <w:p w:rsidR="00A91CAC" w:rsidRDefault="00A91CAC" w:rsidP="00191BCD"/>
    <w:p w:rsidR="00A91CAC" w:rsidRDefault="00A91CAC" w:rsidP="00191BCD"/>
    <w:p w:rsidR="00A91CAC" w:rsidRDefault="00A91CAC" w:rsidP="00191BCD"/>
    <w:p w:rsidR="00A91CAC" w:rsidRDefault="00A91CAC" w:rsidP="00191BCD"/>
    <w:p w:rsidR="00A91CAC" w:rsidRDefault="00A91CAC" w:rsidP="00191BCD"/>
    <w:p w:rsidR="00A91CAC" w:rsidRPr="00191BCD" w:rsidRDefault="00A91CAC" w:rsidP="00191BCD">
      <w:pPr>
        <w:rPr>
          <w:sz w:val="28"/>
          <w:szCs w:val="28"/>
        </w:rPr>
      </w:pPr>
    </w:p>
    <w:sectPr w:rsidR="00A91CAC" w:rsidRPr="00191BCD" w:rsidSect="002811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/>
  <w:defaultTabStop w:val="708"/>
  <w:hyphenationZone w:val="283"/>
  <w:characterSpacingControl w:val="doNotCompress"/>
  <w:compat/>
  <w:rsids>
    <w:rsidRoot w:val="006E6944"/>
    <w:rsid w:val="00080A41"/>
    <w:rsid w:val="00123C49"/>
    <w:rsid w:val="00191BCD"/>
    <w:rsid w:val="001B3732"/>
    <w:rsid w:val="0028115B"/>
    <w:rsid w:val="002C7E32"/>
    <w:rsid w:val="00461FA6"/>
    <w:rsid w:val="00643D79"/>
    <w:rsid w:val="006E6944"/>
    <w:rsid w:val="00A91CAC"/>
    <w:rsid w:val="00CA5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69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E6944"/>
    <w:rPr>
      <w:b/>
      <w:bCs/>
    </w:rPr>
  </w:style>
  <w:style w:type="character" w:customStyle="1" w:styleId="apple-converted-space">
    <w:name w:val="apple-converted-space"/>
    <w:basedOn w:val="Carpredefinitoparagrafo"/>
    <w:rsid w:val="006E69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aiassociazione.com/documents/CIRCOLARE_17-11-2010.pdf" TargetMode="External"/><Relationship Id="rId13" Type="http://schemas.openxmlformats.org/officeDocument/2006/relationships/hyperlink" Target="http://www.aidaiassociazione.com/documents/Circolare_BES_27_12_12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idaiassociazione.com/documents/CIRCOLARE_15-06-2010.pdf" TargetMode="External"/><Relationship Id="rId12" Type="http://schemas.openxmlformats.org/officeDocument/2006/relationships/hyperlink" Target="http://www.aidaiassociazione.com/documents/Lettera_Ministro_F.Profumo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dscuola.eu/wordpress/?p=3654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idaiassociazione.com/documents/CIRCOLARE_04-12-2009.pdf" TargetMode="External"/><Relationship Id="rId11" Type="http://schemas.openxmlformats.org/officeDocument/2006/relationships/hyperlink" Target="http://www.aidaiassociazione.com/documents/Lettera_MIUR_AIDAI.pdf" TargetMode="External"/><Relationship Id="rId5" Type="http://schemas.openxmlformats.org/officeDocument/2006/relationships/hyperlink" Target="http://www.aidaiassociazione.com/documents/CIRCOLARE_01-04-2009.pdf" TargetMode="External"/><Relationship Id="rId15" Type="http://schemas.openxmlformats.org/officeDocument/2006/relationships/hyperlink" Target="http://www.aidaiassociazione.com/documents/BES_06_03_2013.pdf" TargetMode="External"/><Relationship Id="rId10" Type="http://schemas.openxmlformats.org/officeDocument/2006/relationships/hyperlink" Target="http://www.aidaiassociazione.com/documents/CIRCOLARE_19-04-2012.pdf" TargetMode="External"/><Relationship Id="rId4" Type="http://schemas.openxmlformats.org/officeDocument/2006/relationships/hyperlink" Target="http://www.aidaiassociazione.com/documents/CIRCOLARE_n.4226P4.2008.pdf" TargetMode="External"/><Relationship Id="rId9" Type="http://schemas.openxmlformats.org/officeDocument/2006/relationships/hyperlink" Target="http://www.aidaiassociazione.com/documents/CIRCOLARE_20_03_2012.pdf" TargetMode="External"/><Relationship Id="rId14" Type="http://schemas.openxmlformats.org/officeDocument/2006/relationships/hyperlink" Target="http://www.aidaiassociazione.com/documents/BES_06_03_2013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pre-user</dc:creator>
  <cp:keywords/>
  <dc:description/>
  <cp:lastModifiedBy>Annalucia</cp:lastModifiedBy>
  <cp:revision>4</cp:revision>
  <dcterms:created xsi:type="dcterms:W3CDTF">2016-03-06T17:58:00Z</dcterms:created>
  <dcterms:modified xsi:type="dcterms:W3CDTF">2016-05-01T13:46:00Z</dcterms:modified>
</cp:coreProperties>
</file>